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1A80" w14:textId="77777777" w:rsidR="00F176E4" w:rsidRPr="00F176E4" w:rsidRDefault="00F176E4" w:rsidP="00F176E4">
      <w:pPr>
        <w:pStyle w:val="ds-markdown-paragraph"/>
        <w:shd w:val="clear" w:color="auto" w:fill="FFFFFF"/>
        <w:spacing w:before="0" w:beforeAutospacing="0" w:after="240" w:afterAutospacing="0" w:line="420" w:lineRule="atLeast"/>
        <w:jc w:val="right"/>
        <w:rPr>
          <w:color w:val="0F1115"/>
        </w:rPr>
      </w:pPr>
      <w:r w:rsidRPr="00F176E4">
        <w:rPr>
          <w:color w:val="0F1115"/>
        </w:rPr>
        <w:t>УТВЕРЖДЕНО</w:t>
      </w:r>
    </w:p>
    <w:p w14:paraId="18F047EA" w14:textId="77777777" w:rsidR="00F176E4" w:rsidRPr="00F176E4" w:rsidRDefault="00F176E4" w:rsidP="00F176E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right"/>
        <w:rPr>
          <w:color w:val="0F1115"/>
        </w:rPr>
      </w:pPr>
      <w:r w:rsidRPr="00F176E4">
        <w:rPr>
          <w:color w:val="0F1115"/>
        </w:rPr>
        <w:t>Решением Правления</w:t>
      </w:r>
      <w:r w:rsidRPr="00F176E4">
        <w:rPr>
          <w:color w:val="0F1115"/>
        </w:rPr>
        <w:br/>
        <w:t>Ассоциации арбитражных управляющих «Апогей»</w:t>
      </w:r>
      <w:r w:rsidRPr="00F176E4">
        <w:rPr>
          <w:color w:val="0F1115"/>
        </w:rPr>
        <w:br/>
        <w:t>Протокол № ______ от «_</w:t>
      </w:r>
      <w:r w:rsidRPr="00F176E4">
        <w:rPr>
          <w:rStyle w:val="af0"/>
          <w:color w:val="0F1115"/>
        </w:rPr>
        <w:t>» __________ 20</w:t>
      </w:r>
      <w:r w:rsidRPr="00F176E4">
        <w:rPr>
          <w:color w:val="0F1115"/>
        </w:rPr>
        <w:t> г.</w:t>
      </w:r>
    </w:p>
    <w:p w14:paraId="5503A450" w14:textId="77777777" w:rsidR="00F176E4" w:rsidRPr="00F176E4" w:rsidRDefault="00F176E4" w:rsidP="00F176E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center"/>
        <w:rPr>
          <w:color w:val="0F1115"/>
        </w:rPr>
      </w:pPr>
      <w:r w:rsidRPr="00F176E4">
        <w:rPr>
          <w:color w:val="0F1115"/>
        </w:rPr>
        <w:t>ПОЛОЖЕНИЕ</w:t>
      </w:r>
      <w:r w:rsidRPr="00F176E4">
        <w:rPr>
          <w:color w:val="0F1115"/>
        </w:rPr>
        <w:br/>
        <w:t>ОБ ИНФОРМАЦИОННОЙ ОТКРЫТОСТИ</w:t>
      </w:r>
      <w:r w:rsidRPr="00F176E4">
        <w:rPr>
          <w:color w:val="0F1115"/>
        </w:rPr>
        <w:br/>
        <w:t>АССОЦИАЦИИ АРБИТРАЖНЫХ УПРАВЛЯЮЩИХ «АПОГЕЙ»</w:t>
      </w:r>
    </w:p>
    <w:p w14:paraId="07C375C5" w14:textId="77777777" w:rsidR="00F176E4" w:rsidRPr="00F176E4" w:rsidRDefault="00F176E4" w:rsidP="00F176E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center"/>
        <w:rPr>
          <w:b/>
          <w:bCs/>
          <w:color w:val="0F1115"/>
        </w:rPr>
      </w:pPr>
      <w:r w:rsidRPr="00F176E4">
        <w:rPr>
          <w:b/>
          <w:bCs/>
          <w:color w:val="0F1115"/>
        </w:rPr>
        <w:t>Общие положения</w:t>
      </w:r>
    </w:p>
    <w:p w14:paraId="7089BED6" w14:textId="77777777" w:rsidR="00F176E4" w:rsidRPr="00F176E4" w:rsidRDefault="00F176E4" w:rsidP="00F176E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1.1. Настоящее Положение об информационной открытости Ассоциации арбитражных управляющих «Апогей» (далее – Ассоциация) в соответствии с Федеральным законом от 01.12.2007 № 315-ФЗ «О саморегулируемых организациях», Федеральным законом от 26.10.2002 № 127-ФЗ «О несостоятельности (банкротстве)», Федеральным законом от 07.06.2013 № 113-ФЗ «О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организаций», Уставом Ассоциации определяет условия и порядок обеспечения доступа к информации Ассоциации.</w:t>
      </w:r>
    </w:p>
    <w:p w14:paraId="6F6B0163" w14:textId="77777777" w:rsidR="00F176E4" w:rsidRPr="00F176E4" w:rsidRDefault="00F176E4" w:rsidP="00F176E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1.2. Организация работы по обеспечению информационной открытости возлагается на Президента Ассоциации как единоличный исполнительный орган.</w:t>
      </w:r>
    </w:p>
    <w:p w14:paraId="772137A9" w14:textId="77777777" w:rsidR="00F176E4" w:rsidRPr="00F176E4" w:rsidRDefault="00F176E4" w:rsidP="00F176E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1.3. Несоблюдение или нарушение членом Ассоциации настоящего Положения влечет применение к нему мер дисциплинарной ответственности, предусмотренных Уставом и другими внутренними документами Ассоциации.</w:t>
      </w:r>
    </w:p>
    <w:p w14:paraId="5061429C" w14:textId="77777777" w:rsidR="00F176E4" w:rsidRPr="00F176E4" w:rsidRDefault="00F176E4" w:rsidP="00F176E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jc w:val="center"/>
        <w:rPr>
          <w:b/>
          <w:bCs/>
          <w:color w:val="0F1115"/>
        </w:rPr>
      </w:pPr>
      <w:r w:rsidRPr="00F176E4">
        <w:rPr>
          <w:b/>
          <w:bCs/>
          <w:color w:val="0F1115"/>
        </w:rPr>
        <w:t>Порядок обеспечения Ассоциацией доступа к информации</w:t>
      </w:r>
    </w:p>
    <w:p w14:paraId="3E452A05" w14:textId="77777777" w:rsidR="00F176E4" w:rsidRPr="00F176E4" w:rsidRDefault="00F176E4" w:rsidP="00F176E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2.1. Раскрытие информации в соответствии с настоящим Положением осуществляется на официальном сайте Ассоциации в информационно-телекоммуникационной сети Интернет (далее – официальный сайт), адрес которого определяется Правлением Ассоциации и публикуется на самом сайте, без ограничения доступа к такой информации. В электронный адрес официального сайта включено доменное имя, права на которое принадлежат Ассоциации.</w:t>
      </w:r>
    </w:p>
    <w:p w14:paraId="7E69E95D" w14:textId="77777777" w:rsidR="00F176E4" w:rsidRPr="00F176E4" w:rsidRDefault="00F176E4" w:rsidP="00F176E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2.2. Перечень обязательной к раскрытию информации о деятельности Ассоциации:</w:t>
      </w:r>
    </w:p>
    <w:p w14:paraId="402A9609" w14:textId="77777777" w:rsidR="00F176E4" w:rsidRPr="00F176E4" w:rsidRDefault="00F176E4" w:rsidP="00F176E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lastRenderedPageBreak/>
        <w:t>полное и сокращенное наименование Ассоциации, место нахождения, номера контактных телефонов и адрес электронной почты;</w:t>
      </w:r>
    </w:p>
    <w:p w14:paraId="3CCABDD9" w14:textId="77777777" w:rsidR="00F176E4" w:rsidRPr="00F176E4" w:rsidRDefault="00F176E4" w:rsidP="00F176E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учредительные документы Ассоциации (Устав);</w:t>
      </w:r>
    </w:p>
    <w:p w14:paraId="48E1FADC" w14:textId="77777777" w:rsidR="00F176E4" w:rsidRPr="00F176E4" w:rsidRDefault="00F176E4" w:rsidP="00F176E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стандарты и правила Ассоциации, а также внутренние документы Ассоциации;</w:t>
      </w:r>
    </w:p>
    <w:p w14:paraId="20619946" w14:textId="77777777" w:rsidR="00F176E4" w:rsidRPr="00F176E4" w:rsidRDefault="00F176E4" w:rsidP="00F176E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реестр членов Ассоциации, в том числе сведения о лицах, прекративших свое членство в Ассоциации, в той части, в которой раскрытие содержащейся в Реестре информации допускается в соответствии с законодательством и внутренними документами Ассоциации;</w:t>
      </w:r>
    </w:p>
    <w:p w14:paraId="5B41D39E" w14:textId="77777777" w:rsidR="00F176E4" w:rsidRPr="00F176E4" w:rsidRDefault="00F176E4" w:rsidP="00F176E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информацию о структуре и компетенции органов управления, специализированных органов Ассоциации, количественном и персональном составе, о лице, осуществляющем функции единоличного исполнительного органа Ассоциации (Президенте Ассоциации);</w:t>
      </w:r>
    </w:p>
    <w:p w14:paraId="07602F4A" w14:textId="77777777" w:rsidR="00F176E4" w:rsidRPr="00F176E4" w:rsidRDefault="00F176E4" w:rsidP="00F176E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информацию о решениях, принятых Общим собранием членов Ассоциации и Правлением Ассоциации;</w:t>
      </w:r>
    </w:p>
    <w:p w14:paraId="1002EA06" w14:textId="77777777" w:rsidR="00F176E4" w:rsidRPr="00F176E4" w:rsidRDefault="00F176E4" w:rsidP="00F176E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информацию об исках и о заявлениях, поданных Ассоциацией в суды;</w:t>
      </w:r>
    </w:p>
    <w:p w14:paraId="5AD8AE3D" w14:textId="77777777" w:rsidR="00F176E4" w:rsidRPr="00F176E4" w:rsidRDefault="00F176E4" w:rsidP="00F176E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информацию о способах и порядке обеспечения имущественной ответственности членов Ассоциации;</w:t>
      </w:r>
    </w:p>
    <w:p w14:paraId="45A12DA1" w14:textId="77777777" w:rsidR="00F176E4" w:rsidRPr="00F176E4" w:rsidRDefault="00F176E4" w:rsidP="00F176E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информацию об управляющей компании и о специализированном депозитарии, с которыми Ассоциацией заключены договоры;</w:t>
      </w:r>
    </w:p>
    <w:p w14:paraId="536060AA" w14:textId="77777777" w:rsidR="00F176E4" w:rsidRPr="00F176E4" w:rsidRDefault="00F176E4" w:rsidP="00F176E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информацию о составе и стоимости имущества компенсационного фонда Ассоциации, а также о фактах осуществления выплат из компенсационного фонда Ассоциации;</w:t>
      </w:r>
    </w:p>
    <w:p w14:paraId="3369382B" w14:textId="77777777" w:rsidR="00F176E4" w:rsidRPr="00F176E4" w:rsidRDefault="00F176E4" w:rsidP="00F176E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планы проверок членов Ассоциации, а также общую информацию о проверках, проведенных в отношении членов Ассоциации за два предшествующих года;</w:t>
      </w:r>
    </w:p>
    <w:p w14:paraId="669C9E5D" w14:textId="77777777" w:rsidR="00F176E4" w:rsidRPr="00F176E4" w:rsidRDefault="00F176E4" w:rsidP="00F176E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годовую бухгалтерскую (финансовую) отчетность Ассоциации и аудиторское заключение в отношении указанной отчетности;</w:t>
      </w:r>
    </w:p>
    <w:p w14:paraId="21744056" w14:textId="77777777" w:rsidR="00F176E4" w:rsidRPr="00F176E4" w:rsidRDefault="00F176E4" w:rsidP="00F176E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информацию о наличии фактов применения мер дисциплинарного воздействия по отношению к членам Ассоциации;</w:t>
      </w:r>
    </w:p>
    <w:p w14:paraId="03D4E1F6" w14:textId="77777777" w:rsidR="00F176E4" w:rsidRPr="00F176E4" w:rsidRDefault="00F176E4" w:rsidP="00F176E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порядок определения компетентности, добросовестности и независимости арбитражного управляющего, включая критерии определения, в зависимости от особенностей дела о банкротстве конкретного должника и процедуры, применяемой в деле о его банкротстве, для целей, указанных в абзаце втором пункта 5 статьи 45 Закона о банкротстве;</w:t>
      </w:r>
    </w:p>
    <w:p w14:paraId="18ED4F1F" w14:textId="77777777" w:rsidR="00F176E4" w:rsidRPr="00F176E4" w:rsidRDefault="00F176E4" w:rsidP="00F176E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lastRenderedPageBreak/>
        <w:t>информацию о ходе и результатах экспертизы проектов федеральных законов, иных нормативных правовых актов Российской Федерации, законов и нормативных правовых актов субъектов Российской Федерации, нормативных правовых актов органов местного самоуправления, в проведении которой Ассоциация принимала участие;</w:t>
      </w:r>
    </w:p>
    <w:p w14:paraId="630106F1" w14:textId="77777777" w:rsidR="00F176E4" w:rsidRPr="00F176E4" w:rsidRDefault="00F176E4" w:rsidP="00F176E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правила прохождения стажировки в качестве помощника арбитражного управляющего;</w:t>
      </w:r>
    </w:p>
    <w:p w14:paraId="39742B9C" w14:textId="77777777" w:rsidR="00F176E4" w:rsidRPr="00F176E4" w:rsidRDefault="00F176E4" w:rsidP="00F176E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информацию о лицах, аккредитованных Ассоциацией в соответствии с Федеральным законом от 26.10.2002 № 127-ФЗ «О несостоятельности (банкротстве)» и внутренними документами Ассоциации;</w:t>
      </w:r>
    </w:p>
    <w:p w14:paraId="38B9D444" w14:textId="77777777" w:rsidR="00F176E4" w:rsidRPr="00F176E4" w:rsidRDefault="00F176E4" w:rsidP="00F176E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порядок проведения процедуры выбора кандидатуры арбитражного управляющего, включая критерии выбора, для целей, указанных в абзаце втором пункта 1 и пункте 6 статьи 45 Закона о банкротстве;</w:t>
      </w:r>
    </w:p>
    <w:p w14:paraId="4C111150" w14:textId="77777777" w:rsidR="00F176E4" w:rsidRPr="00F176E4" w:rsidRDefault="00F176E4" w:rsidP="00F176E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информацию о несоответствии Ассоциации требованиям пункта 2 статьи 21 Федерального закона от 26.10.2002 № 127-ФЗ «О несостоятельности (банкротстве)», в том числе о дате возникновения и о мерах, планируемых и (или) принимаемых Ассоциацией для устранения такого несоответствия;</w:t>
      </w:r>
    </w:p>
    <w:p w14:paraId="45D21762" w14:textId="77777777" w:rsidR="00F176E4" w:rsidRPr="00F176E4" w:rsidRDefault="00F176E4" w:rsidP="00F176E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информацию о некоммерческих организациях, членом которых является Ассоциация.</w:t>
      </w:r>
    </w:p>
    <w:p w14:paraId="27D7E4F8" w14:textId="77777777" w:rsidR="00F176E4" w:rsidRPr="00F176E4" w:rsidRDefault="00F176E4" w:rsidP="00F176E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2.3. Информация, указанная в подпунктах 2, 3, 11, 12, 14, 16, 18 пункта 2.2 настоящего Положения, размещается на официальном сайте в виде копий в электронной форме.</w:t>
      </w:r>
    </w:p>
    <w:p w14:paraId="2077B3D2" w14:textId="77777777" w:rsidR="00F176E4" w:rsidRPr="00F176E4" w:rsidRDefault="00F176E4" w:rsidP="00F176E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2.4. Ассоциация представляет информацию в федеральные органы исполнительной власти в порядке и сроки, установленные законодательством Российской Федерации.</w:t>
      </w:r>
    </w:p>
    <w:p w14:paraId="2B3A3BD5" w14:textId="77777777" w:rsidR="00F176E4" w:rsidRPr="00F176E4" w:rsidRDefault="00F176E4" w:rsidP="00F176E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2.5. Ассоциация наряду с раскрытием информации, указанной в пункте 2.2 настоящего Положения, вправе раскрывать иную информацию о своей деятельности и деятельности своих членов, если такое раскрытие не влечет за собой нарушение установленных настоящим Положением порядка и условий доступа к информации, составляющей коммерческую тайну, а также возникновение конфликта интересов Ассоциации, интересов ее членов. Раскрытие такой информации является мерой, направленной на повышение качества саморегулирования и информационной открытости деятельности Ассоциации и ее членов.</w:t>
      </w:r>
    </w:p>
    <w:p w14:paraId="74162B39" w14:textId="77777777" w:rsidR="00F176E4" w:rsidRPr="00F176E4" w:rsidRDefault="00F176E4" w:rsidP="00F176E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lastRenderedPageBreak/>
        <w:t>2.6. Ассоциация несет перед своими членами ответственность за действия ее должностных лиц и иных работников, связанные с неправомерным использованием информации, указанной в пункте 2.2 настоящего Положения.</w:t>
      </w:r>
    </w:p>
    <w:p w14:paraId="1185298A" w14:textId="77777777" w:rsidR="00F176E4" w:rsidRPr="00F176E4" w:rsidRDefault="00F176E4" w:rsidP="00F176E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2.7. Любые изменения, внесенные в документы и информацию, указанные в подпунктах 1, 3-9 и 11-13 пункта 2.2 настоящего Положения, должны быть размещены на официальном сайте в течение пяти рабочих дней со дня, следующего за днем наступления события, повлекшего за собой такие изменения, если иной срок размещения таких изменений не установлен федеральным законом. Информация, указанная в подпункте 10 пункта 2.2 настоящего Положения, подлежит размещению на официальном сайте ежеквартально не позднее чем в течение пяти рабочих дней с начала очередного квартала. Информация, указанная в подпункте 19 пункта 2.2 настоящего Положения, подлежит размещению на официальном сайте в соответствии с требованиями, установленными федеральными законами и (или) внутренними документами Ассоциации.</w:t>
      </w:r>
    </w:p>
    <w:p w14:paraId="3C97421D" w14:textId="77777777" w:rsidR="00F176E4" w:rsidRPr="00F176E4" w:rsidRDefault="00F176E4" w:rsidP="00F176E4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jc w:val="center"/>
        <w:rPr>
          <w:b/>
          <w:bCs/>
          <w:color w:val="0F1115"/>
        </w:rPr>
      </w:pPr>
      <w:r w:rsidRPr="00F176E4">
        <w:rPr>
          <w:b/>
          <w:bCs/>
          <w:color w:val="0F1115"/>
        </w:rPr>
        <w:t>Способы получения, использования, обработки, хранения и защиты информации</w:t>
      </w:r>
    </w:p>
    <w:p w14:paraId="11D0281B" w14:textId="77777777" w:rsidR="00F176E4" w:rsidRPr="00F176E4" w:rsidRDefault="00F176E4" w:rsidP="00F176E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3.1. Член Ассоциации обязан предоставлять по запросам Ассоциации сведения о его деятельности в качестве арбитражного управляющего. Информацию о своей деятельности, основанную лишь на достоверной информации, арбитражный управляющий предоставляет в форме мотивированных пояснений, отчетов с приложением подтверждающих документов в порядке и в сроки, предусмотренные внутренними документами Ассоциации.</w:t>
      </w:r>
    </w:p>
    <w:p w14:paraId="799F57EA" w14:textId="77777777" w:rsidR="00F176E4" w:rsidRPr="00F176E4" w:rsidRDefault="00F176E4" w:rsidP="00F176E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3.2. Ассоциация согласовывает с членами Ассоциации возможность обработки их персональных данных в соответствии с требованиями законодательства Российской Федерации. Согласие на обработку персональных данных оформляется в письменной форме каждым членом Ассоциации.</w:t>
      </w:r>
    </w:p>
    <w:p w14:paraId="70FCB07A" w14:textId="77777777" w:rsidR="00F176E4" w:rsidRPr="00F176E4" w:rsidRDefault="00F176E4" w:rsidP="00F176E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3.3. Ассоциация вправе запрашивать в органах государственной власти Российской Федерации, органах государственной власти субъектов Российской Федерации и органах местного самоуправления информацию и получать от этих органов информацию, необходимую для выполнения возложенных на нее федеральными законами функций, в порядке, установленном законодательством Российской Федерации.</w:t>
      </w:r>
    </w:p>
    <w:p w14:paraId="290B3DEB" w14:textId="77777777" w:rsidR="00F176E4" w:rsidRPr="00F176E4" w:rsidRDefault="00F176E4" w:rsidP="00F176E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 xml:space="preserve">3.4. Ассоциация получает сведения о своих членах, об их деятельности, в том числе в соответствии с п. 3.1 настоящего Положения, а также иную информацию, необходимую для </w:t>
      </w:r>
      <w:r w:rsidRPr="00F176E4">
        <w:rPr>
          <w:color w:val="0F1115"/>
        </w:rPr>
        <w:lastRenderedPageBreak/>
        <w:t>осуществления своих полномочий, с использованием программных продуктов, применение которых регламентировано внутренними документами Ассоциации, включая личный кабинет члена Ассоциации на официальном сайте Ассоциации в сети Интернет.</w:t>
      </w:r>
    </w:p>
    <w:p w14:paraId="2F53351E" w14:textId="77777777" w:rsidR="00F176E4" w:rsidRPr="00F176E4" w:rsidRDefault="00F176E4" w:rsidP="00F176E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3.5. Каждый член Ассоциации обязан уведомлять Ассоциацию в установленном порядке о наступлении любых событий, влекущих за собой изменение информации, содержащейся в реестре членов Ассоциации, в течение трех рабочих дней со дня, следующего за днем наступления таких событий.</w:t>
      </w:r>
    </w:p>
    <w:p w14:paraId="26298416" w14:textId="77777777" w:rsidR="00F176E4" w:rsidRPr="00F176E4" w:rsidRDefault="00F176E4" w:rsidP="00F176E4">
      <w:pPr>
        <w:pStyle w:val="ds-markdown-paragraph"/>
        <w:shd w:val="clear" w:color="auto" w:fill="FFFFFF"/>
        <w:spacing w:before="240" w:beforeAutospacing="0" w:after="24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3.6. Ассоциация на основании получаемой информации осуществляет ее анализ в целях определения необходимости ее раскрытия на официальном сайте.</w:t>
      </w:r>
    </w:p>
    <w:p w14:paraId="21BCFEB6" w14:textId="77777777" w:rsidR="00F176E4" w:rsidRPr="00F176E4" w:rsidRDefault="00F176E4" w:rsidP="00F176E4">
      <w:pPr>
        <w:pStyle w:val="ds-markdown-paragraph"/>
        <w:shd w:val="clear" w:color="auto" w:fill="FFFFFF"/>
        <w:spacing w:before="240" w:beforeAutospacing="0" w:after="0" w:afterAutospacing="0" w:line="420" w:lineRule="atLeast"/>
        <w:jc w:val="both"/>
        <w:rPr>
          <w:color w:val="0F1115"/>
        </w:rPr>
      </w:pPr>
      <w:r w:rsidRPr="00F176E4">
        <w:rPr>
          <w:color w:val="0F1115"/>
        </w:rPr>
        <w:t>3.7. Обработка, хранение и защита информации осуществляется Ассоциацией на основании общих принципов ведения делопроизводства, а в случае, если это не противоречит законодательству Российской Федерации, Ассоциация в указанных целях может привлекать специализированные компании. Обработка и хранение информации, имеющейся в Ассоциации, производится с соблюдением мер, направленных на защиту информации в целях исключения случаев ее неправомерного использования и причинения морального вреда и (или) имущественного ущерба членам Ассоциации или создания предпосылки для причинения такого вреда и (или) ущерба.</w:t>
      </w:r>
    </w:p>
    <w:p w14:paraId="529D7E53" w14:textId="77777777" w:rsidR="003D260B" w:rsidRPr="00F176E4" w:rsidRDefault="003D260B" w:rsidP="00F176E4">
      <w:pPr>
        <w:jc w:val="both"/>
        <w:rPr>
          <w:rFonts w:ascii="Times New Roman" w:hAnsi="Times New Roman" w:cs="Times New Roman"/>
        </w:rPr>
      </w:pPr>
    </w:p>
    <w:sectPr w:rsidR="003D260B" w:rsidRPr="00F176E4" w:rsidSect="001D0D2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3C4D" w14:textId="77777777" w:rsidR="00703CD4" w:rsidRDefault="00703CD4" w:rsidP="00F176E4">
      <w:pPr>
        <w:spacing w:after="0" w:line="240" w:lineRule="auto"/>
      </w:pPr>
      <w:r>
        <w:separator/>
      </w:r>
    </w:p>
  </w:endnote>
  <w:endnote w:type="continuationSeparator" w:id="0">
    <w:p w14:paraId="087A9727" w14:textId="77777777" w:rsidR="00703CD4" w:rsidRDefault="00703CD4" w:rsidP="00F1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C467" w14:textId="77777777" w:rsidR="00703CD4" w:rsidRDefault="00703CD4" w:rsidP="00F176E4">
      <w:pPr>
        <w:spacing w:after="0" w:line="240" w:lineRule="auto"/>
      </w:pPr>
      <w:r>
        <w:separator/>
      </w:r>
    </w:p>
  </w:footnote>
  <w:footnote w:type="continuationSeparator" w:id="0">
    <w:p w14:paraId="5FB84B3F" w14:textId="77777777" w:rsidR="00703CD4" w:rsidRDefault="00703CD4" w:rsidP="00F17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2939"/>
    <w:multiLevelType w:val="multilevel"/>
    <w:tmpl w:val="4B66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3745E2"/>
    <w:multiLevelType w:val="multilevel"/>
    <w:tmpl w:val="4006BB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950084"/>
    <w:multiLevelType w:val="multilevel"/>
    <w:tmpl w:val="0FE28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3D561A"/>
    <w:multiLevelType w:val="multilevel"/>
    <w:tmpl w:val="B11E4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2272373">
    <w:abstractNumId w:val="3"/>
  </w:num>
  <w:num w:numId="2" w16cid:durableId="730620053">
    <w:abstractNumId w:val="2"/>
  </w:num>
  <w:num w:numId="3" w16cid:durableId="417798106">
    <w:abstractNumId w:val="0"/>
  </w:num>
  <w:num w:numId="4" w16cid:durableId="58310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69"/>
    <w:rsid w:val="00035C69"/>
    <w:rsid w:val="001D0D2B"/>
    <w:rsid w:val="003D260B"/>
    <w:rsid w:val="00703CD4"/>
    <w:rsid w:val="00A11310"/>
    <w:rsid w:val="00F1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B1371C8-47C0-404E-8BBE-2897130A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5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5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5C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5C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5C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5C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5C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5C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5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5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5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5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5C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5C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5C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5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5C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5C6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17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176E4"/>
  </w:style>
  <w:style w:type="paragraph" w:styleId="ae">
    <w:name w:val="footer"/>
    <w:basedOn w:val="a"/>
    <w:link w:val="af"/>
    <w:uiPriority w:val="99"/>
    <w:unhideWhenUsed/>
    <w:rsid w:val="00F17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176E4"/>
  </w:style>
  <w:style w:type="paragraph" w:customStyle="1" w:styleId="ds-markdown-paragraph">
    <w:name w:val="ds-markdown-paragraph"/>
    <w:basedOn w:val="a"/>
    <w:rsid w:val="00F176E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af0">
    <w:name w:val="Strong"/>
    <w:basedOn w:val="a0"/>
    <w:uiPriority w:val="22"/>
    <w:qFormat/>
    <w:rsid w:val="00F176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1366</Words>
  <Characters>7789</Characters>
  <Application>Microsoft Office Word</Application>
  <DocSecurity>0</DocSecurity>
  <Lines>64</Lines>
  <Paragraphs>18</Paragraphs>
  <ScaleCrop>false</ScaleCrop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Аракелян</dc:creator>
  <cp:keywords/>
  <dc:description/>
  <cp:lastModifiedBy>Анастасия Аракелян</cp:lastModifiedBy>
  <cp:revision>2</cp:revision>
  <dcterms:created xsi:type="dcterms:W3CDTF">2026-06-11T12:50:00Z</dcterms:created>
  <dcterms:modified xsi:type="dcterms:W3CDTF">2026-06-11T12:52:00Z</dcterms:modified>
</cp:coreProperties>
</file>